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="Arial"/>
          <w:b/>
        </w:rPr>
      </w:pPr>
      <w:r>
        <w:rPr>
          <w:rFonts w:cs="Arial"/>
          <w:b/>
        </w:rPr>
        <w:t>FR.APL.02</w:t>
      </w:r>
      <w:r>
        <w:rPr>
          <w:rFonts w:cs="Arial"/>
          <w:b/>
          <w:lang w:val="en-US"/>
        </w:rPr>
        <w:t>.</w:t>
      </w:r>
      <w:r>
        <w:rPr>
          <w:rFonts w:cs="Arial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</w:rPr>
            </w:pPr>
            <w:r>
              <w:rPr>
                <w:b/>
                <w:bCs/>
                <w:lang w:val="en-GB"/>
              </w:rPr>
              <w:t xml:space="preserve">Dokter Hewan Karantina Ahli Pertama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SS.8.2-1.1-DHK-4</w:t>
            </w:r>
          </w:p>
        </w:tc>
      </w:tr>
    </w:tbl>
    <w:p w14:paraId="1E975479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="Arial"/>
                <w:b/>
                <w:sz w:val="22"/>
                <w:szCs w:val="22"/>
                <w:lang w:val="en-US"/>
              </w:rPr>
            </w:pPr>
            <w:r>
              <w:rPr>
                <w:rFonts w:eastAsia="Calibri" w:cs="Arial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="Arial"/>
                <w:b/>
                <w:sz w:val="22"/>
                <w:szCs w:val="22"/>
                <w:lang w:val="en-US"/>
              </w:rPr>
            </w:pPr>
            <w:r>
              <w:rPr>
                <w:rFonts w:eastAsia="Calibri" w:cs="Arial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2"/>
                <w:szCs w:val="22"/>
                <w:lang w:val="en-US"/>
              </w:rPr>
            </w:pPr>
            <w:r>
              <w:rPr>
                <w:rFonts w:eastAsia="Calibri" w:cs="Arial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2"/>
                <w:szCs w:val="22"/>
                <w:lang w:val="en-US"/>
              </w:rPr>
            </w:pPr>
            <w:r>
              <w:rPr>
                <w:rFonts w:eastAsia="Calibri" w:cs="Arial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="Arial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="Arial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2"/>
                <w:szCs w:val="22"/>
                <w:lang w:val="en-US"/>
              </w:rPr>
            </w:pPr>
            <w:r>
              <w:rPr>
                <w:rFonts w:eastAsia="Calibri" w:cs="Arial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61"/>
        <w:gridCol w:w="458"/>
        <w:gridCol w:w="567"/>
        <w:gridCol w:w="3103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Pembinaan Penerapan Peraturan Perundangan dan Kebijakan Bidang Karantina Hewan dan Keamanan Hayati Hewani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pembinaan penerapan peraturan perundangan dan kebijakan bidang karantina hewan dan keamanan hayati hewani sesuai pedoman kerja/petunjuk teknis.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E46A309">
            <w:pPr>
              <w:pStyle w:val="9"/>
              <w:numPr>
                <w:ilvl w:val="0"/>
                <w:numId w:val="3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0EF27B63">
            <w:pPr>
              <w:pStyle w:val="9"/>
              <w:numPr>
                <w:ilvl w:val="0"/>
                <w:numId w:val="3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4E3B478F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9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melaksanakan identifikasi, pengumpulan dan pengolahan data/informasi terkait pembinaan penerapan peraturan perundangan dan kebijakan bidang karantinan hewan dan keamanan hayati hewani</w:t>
            </w: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.</w:t>
            </w:r>
          </w:p>
          <w:p w14:paraId="3D963B46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9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menganalisis, menyajikan dan memanfaatkan data/informasi terkait pembinaan penerapan peraturan perundangan dan kebijakan bidang karantina hewan dan keamanan hayati hewani</w:t>
            </w:r>
          </w:p>
          <w:p w14:paraId="19157A2E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9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menjelaskan secara lengkap, rinci dan jelas terkait pembinaan penerapan peraturan perundangan dan kebijakan bidang karantina hewan dan keamanan hayati hewani kepada masyarakat dan stakeholder</w:t>
            </w:r>
          </w:p>
        </w:tc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32442579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67FD048F">
                <w:pPr>
                  <w:spacing w:after="0" w:line="240" w:lineRule="auto"/>
                  <w:jc w:val="center"/>
                  <w:rPr>
                    <w:rFonts w:eastAsia="MS Gothic"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  <w:id w:val="-47113592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theme="minorHAnsi"/>
                        <w:sz w:val="22"/>
                        <w:szCs w:val="22"/>
                        <w:lang w:val="en-US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32442580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sdt>
              <w:sdtPr>
                <w:rPr>
                  <w:rFonts w:eastAsia="MS Gothic" w:cstheme="minorHAnsi"/>
                  <w:sz w:val="22"/>
                  <w:szCs w:val="22"/>
                  <w:lang w:val="en-US"/>
                </w:rPr>
                <w:id w:val="-2023311059"/>
              </w:sdtPr>
              <w:sdtEndPr>
                <w:rPr>
                  <w:rFonts w:eastAsia="MS Gothic" w:cstheme="minorHAnsi"/>
                  <w:sz w:val="22"/>
                  <w:szCs w:val="22"/>
                  <w:lang w:val="en-US"/>
                </w:rPr>
              </w:sdtEndPr>
              <w:sdtContent>
                <w:tc>
                  <w:tcPr>
                    <w:tcW w:w="567" w:type="dxa"/>
                    <w:vAlign w:val="center"/>
                  </w:tcPr>
                  <w:p w14:paraId="70A4D796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22"/>
                        <w:szCs w:val="22"/>
                        <w:lang w:val="en-US"/>
                      </w:rPr>
                    </w:pPr>
                    <w:sdt>
                      <w:sdt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  <w:id w:val="1742596618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theme="minorHAnsi"/>
                            <w:sz w:val="22"/>
                            <w:szCs w:val="22"/>
                            <w:lang w:val="en-US"/>
                          </w:rPr>
                          <w:t>☐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3103" w:type="dxa"/>
          </w:tcPr>
          <w:p w14:paraId="59AC5BEB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Rencana Kerja Tindakan Karantina, Atau</w:t>
            </w:r>
          </w:p>
          <w:p w14:paraId="444F3B1C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Rencana Kerja Sosialisasi, atau</w:t>
            </w:r>
          </w:p>
          <w:p w14:paraId="2E9B7ADD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sosialisasi, atau</w:t>
            </w:r>
          </w:p>
          <w:p w14:paraId="1DC5340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bookmarkStart w:id="0" w:name="_GoBack"/>
            <w:r>
              <w:rPr>
                <w:rFonts w:cstheme="minorHAnsi"/>
                <w:sz w:val="22"/>
                <w:szCs w:val="22"/>
                <w:lang w:val="en-US"/>
              </w:rPr>
              <w:t>Laporan diseminasi, atau</w:t>
            </w:r>
          </w:p>
          <w:p w14:paraId="4D6FF8B0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Uji</w:t>
            </w:r>
            <w:r>
              <w:rPr>
                <w:rFonts w:hint="default" w:cstheme="minorHAnsi"/>
                <w:sz w:val="22"/>
                <w:szCs w:val="22"/>
                <w:lang w:val="en-US"/>
              </w:rPr>
              <w:t>coba/Uji Standar/Pengembangan Metode/Validasi Metode laboratorium, atau</w:t>
            </w:r>
          </w:p>
          <w:bookmarkEnd w:id="0"/>
          <w:p w14:paraId="31698573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penerapan Sistem Manajemen Terintegrasi, atau</w:t>
            </w:r>
          </w:p>
          <w:p w14:paraId="38315A4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pelatihan teknis, atau</w:t>
            </w:r>
          </w:p>
          <w:p w14:paraId="58604268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Penyusunan rancangan peraturan/ draf peraturan, atau</w:t>
            </w:r>
          </w:p>
          <w:p w14:paraId="7FE084F7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Laporan/notulensi</w:t>
            </w:r>
          </w:p>
          <w:p w14:paraId="6359FB3A">
            <w:pPr>
              <w:pStyle w:val="9"/>
              <w:spacing w:after="0" w:line="240" w:lineRule="auto"/>
              <w:ind w:left="428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Terkait penerapan peraturan perundangan dan kebijakan bidang karantina hewan dan keamanan hayati hewani</w:t>
            </w:r>
          </w:p>
          <w:p w14:paraId="0E07D7E2">
            <w:pPr>
              <w:spacing w:after="0" w:line="240" w:lineRule="auto"/>
              <w:ind w:left="428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5DF1BD96">
            <w:pPr>
              <w:spacing w:after="0" w:line="240" w:lineRule="auto"/>
              <w:ind w:left="428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7EEF7612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3006"/>
        <w:gridCol w:w="458"/>
        <w:gridCol w:w="558"/>
        <w:gridCol w:w="3379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401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Pelaksanaan Tindakan Karantina Hewan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2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58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379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2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enyelenggara kan pelaksanaan tindakan karantina hewan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7C689142">
            <w:pPr>
              <w:pStyle w:val="9"/>
              <w:numPr>
                <w:ilvl w:val="0"/>
                <w:numId w:val="5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67F068A1">
            <w:pPr>
              <w:pStyle w:val="9"/>
              <w:numPr>
                <w:ilvl w:val="0"/>
                <w:numId w:val="5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1B946503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34" w:right="1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mendesain/ merancang instrumen identifikasi, pengumpulan, pengolahan, penyajian atau penyusunan tahapan pelaksanaan/ pemanfatan/ penyusunan kegiatan pelaksanaan tindakan karantina hewan</w:t>
            </w:r>
          </w:p>
          <w:p w14:paraId="4EE80174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34" w:right="1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mensosialisasikan Kebijakan Bidang Karantina Hewan dan Keamanan Hayati Hewani, dan memberikan bimbingan, choaching mentoring kepada pegawai di lingkungannya dalam melaksanakan tindakan karantina hewan</w:t>
            </w: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.</w:t>
            </w:r>
          </w:p>
          <w:p w14:paraId="2ED78EC6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34" w:right="1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memecahkan masalah teknis operasional yang timbul dan mengambil keputusan dalam pelaksanaan tindakan karantina hewan</w:t>
            </w:r>
            <w:r>
              <w:rPr>
                <w:rFonts w:cstheme="minorHAnsi"/>
                <w:sz w:val="22"/>
                <w:szCs w:val="22"/>
                <w:lang w:val="sv-SE"/>
              </w:rPr>
              <w:t>.</w:t>
            </w:r>
          </w:p>
        </w:tc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903906325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1E8D1853">
                <w:pPr>
                  <w:spacing w:after="0" w:line="240" w:lineRule="auto"/>
                  <w:jc w:val="center"/>
                  <w:rPr>
                    <w:rFonts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  <w:id w:val="105026374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theme="minorHAnsi"/>
                        <w:sz w:val="22"/>
                        <w:szCs w:val="22"/>
                        <w:lang w:val="en-US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407921191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sdt>
              <w:sdtPr>
                <w:rPr>
                  <w:rFonts w:eastAsia="MS Gothic" w:cstheme="minorHAnsi"/>
                  <w:sz w:val="22"/>
                  <w:szCs w:val="22"/>
                  <w:lang w:val="en-US"/>
                </w:rPr>
                <w:id w:val="-3754085"/>
              </w:sdtPr>
              <w:sdtEndPr>
                <w:rPr>
                  <w:rFonts w:eastAsia="MS Gothic" w:cstheme="minorHAnsi"/>
                  <w:sz w:val="22"/>
                  <w:szCs w:val="22"/>
                  <w:lang w:val="en-US"/>
                </w:rPr>
              </w:sdtEndPr>
              <w:sdtContent>
                <w:tc>
                  <w:tcPr>
                    <w:tcW w:w="558" w:type="dxa"/>
                    <w:vAlign w:val="center"/>
                  </w:tcPr>
                  <w:p w14:paraId="25EAEC30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22"/>
                        <w:szCs w:val="22"/>
                        <w:lang w:val="en-US"/>
                      </w:rPr>
                    </w:pPr>
                    <w:sdt>
                      <w:sdt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  <w:id w:val="573626028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theme="minorHAnsi"/>
                            <w:sz w:val="22"/>
                            <w:szCs w:val="22"/>
                            <w:lang w:val="en-US"/>
                          </w:rPr>
                          <w:t>☐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3379" w:type="dxa"/>
          </w:tcPr>
          <w:p w14:paraId="30D1EC27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atau Undangan</w:t>
            </w:r>
          </w:p>
          <w:p w14:paraId="005D5C08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tindakan karantina hewan, atau</w:t>
            </w:r>
          </w:p>
          <w:p w14:paraId="18A041D3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kajian peraturan/ draf kebijakan, atau</w:t>
            </w:r>
          </w:p>
          <w:p w14:paraId="570A07DB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Laporan monitoring dan evaluasi, atau </w:t>
            </w:r>
          </w:p>
          <w:p w14:paraId="36DC3A5A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Sertifikat atau laporan FGD/Workshop/temu koordinasi/inhouse training, atau</w:t>
            </w:r>
          </w:p>
          <w:p w14:paraId="39B759ED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pengembangan metode/uji banding/uji profisiensi/validasi/laporan uji terap, atau</w:t>
            </w:r>
          </w:p>
          <w:p w14:paraId="4A019AA9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Pemutahiran dokumen SMT dan/ atau sistem manajemen mutu lab, atau</w:t>
            </w:r>
          </w:p>
          <w:p w14:paraId="4073C494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Pasca Pelatihan</w:t>
            </w:r>
          </w:p>
        </w:tc>
      </w:tr>
    </w:tbl>
    <w:p w14:paraId="79BC651C">
      <w:pPr>
        <w:rPr>
          <w:rFonts w:cs="Arial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3113"/>
        <w:gridCol w:w="458"/>
        <w:gridCol w:w="561"/>
        <w:gridCol w:w="3266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 w14:paraId="68848704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98" w:type="dxa"/>
            <w:gridSpan w:val="4"/>
          </w:tcPr>
          <w:p w14:paraId="6BB01BAD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Pengawasan Keamanan Hayati Hewani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72" w:type="dxa"/>
            <w:gridSpan w:val="2"/>
          </w:tcPr>
          <w:p w14:paraId="4B7FD70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1" w:type="dxa"/>
          </w:tcPr>
          <w:p w14:paraId="795F7307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266" w:type="dxa"/>
          </w:tcPr>
          <w:p w14:paraId="5DCCCECD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72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pengawasan keamanan hayati hewani sesuai pedoman kerja/petunjuk teknis.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29B1746D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melaksanakan identifikasi, pengumpulan dan pengolahan data/informasi terkait pengawasan keamanan hayati hewani</w:t>
            </w: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.</w:t>
            </w:r>
          </w:p>
          <w:p w14:paraId="47AE9E75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menganalisis, menyajikan, dan memanfaatkan data/informasi terkait pengawasan keamanan hayati hewani</w:t>
            </w:r>
          </w:p>
          <w:p w14:paraId="52D62728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menjelaskan secara lengkap, rinci dan jelas terkait pengawasan keamanan hayati hewani kepada masyarakat dan stakeholder</w:t>
            </w:r>
          </w:p>
        </w:tc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262530151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7CA901DE">
                <w:pPr>
                  <w:spacing w:after="0" w:line="240" w:lineRule="auto"/>
                  <w:jc w:val="center"/>
                  <w:rPr>
                    <w:rFonts w:cs="Arial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  <w:id w:val="21131449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theme="minorHAnsi"/>
                        <w:sz w:val="22"/>
                        <w:szCs w:val="22"/>
                        <w:lang w:val="en-US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1582283006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sdt>
              <w:sdtPr>
                <w:rPr>
                  <w:rFonts w:eastAsia="MS Gothic" w:cstheme="minorHAnsi"/>
                  <w:sz w:val="22"/>
                  <w:szCs w:val="22"/>
                  <w:lang w:val="en-US"/>
                </w:rPr>
                <w:id w:val="1966616831"/>
              </w:sdtPr>
              <w:sdtEndPr>
                <w:rPr>
                  <w:rFonts w:eastAsia="MS Gothic" w:cstheme="minorHAnsi"/>
                  <w:sz w:val="22"/>
                  <w:szCs w:val="22"/>
                  <w:lang w:val="en-US"/>
                </w:rPr>
              </w:sdtEndPr>
              <w:sdtContent>
                <w:tc>
                  <w:tcPr>
                    <w:tcW w:w="561" w:type="dxa"/>
                    <w:vAlign w:val="center"/>
                  </w:tcPr>
                  <w:p w14:paraId="7AB9A7C4">
                    <w:pPr>
                      <w:spacing w:after="0" w:line="240" w:lineRule="auto"/>
                      <w:jc w:val="center"/>
                      <w:rPr>
                        <w:rFonts w:cs="Arial"/>
                        <w:sz w:val="22"/>
                        <w:szCs w:val="22"/>
                        <w:lang w:val="en-US"/>
                      </w:rPr>
                    </w:pPr>
                    <w:sdt>
                      <w:sdt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  <w:id w:val="-386105511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theme="minorHAnsi"/>
                            <w:sz w:val="22"/>
                            <w:szCs w:val="22"/>
                            <w:lang w:val="en-US"/>
                          </w:rPr>
                          <w:t>☐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3266" w:type="dxa"/>
          </w:tcPr>
          <w:p w14:paraId="5520FBCD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atau undangan, atau</w:t>
            </w:r>
          </w:p>
          <w:p w14:paraId="6D68BDF0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kajian peraturan/kebijakan, atau</w:t>
            </w:r>
          </w:p>
          <w:p w14:paraId="664B918D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penyusunan/ draf kebijakan</w:t>
            </w:r>
          </w:p>
          <w:p w14:paraId="7C1BC7AE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pengawasan, atau</w:t>
            </w:r>
          </w:p>
          <w:p w14:paraId="50C848E8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monitoring keamanan pangan/pakan, atau</w:t>
            </w:r>
          </w:p>
          <w:p w14:paraId="2EA1DF4C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Sertifikat atau Laporan FGD/Workshop/temu koordinasi/inhouse training, atau</w:t>
            </w:r>
          </w:p>
          <w:p w14:paraId="1300397C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pengembangan metode/uji banding/uji profisiensi/validasi/laporan uji terap, atau</w:t>
            </w:r>
          </w:p>
          <w:p w14:paraId="0AA9F97B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Laporan </w:t>
            </w:r>
            <w:r>
              <w:rPr>
                <w:rFonts w:cstheme="minorHAnsi"/>
                <w:bCs/>
                <w:sz w:val="22"/>
                <w:szCs w:val="22"/>
                <w:lang w:val="id-ID"/>
              </w:rPr>
              <w:t>mensosialisasikan Kebijakan Bidang Karantina Hewan dan Keamanan Hayati Hewani, dan memberikan bimbingan, coaching mentoring, atau</w:t>
            </w:r>
          </w:p>
          <w:p w14:paraId="35D49656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Lembar pengesahan laporan magang/skripsi/tesis/disertasi mahasiswa</w:t>
            </w:r>
          </w:p>
          <w:p w14:paraId="57EFC52B">
            <w:pPr>
              <w:pStyle w:val="9"/>
              <w:spacing w:after="0" w:line="240" w:lineRule="auto"/>
              <w:ind w:left="360"/>
              <w:rPr>
                <w:rFonts w:cstheme="minorHAnsi"/>
                <w:sz w:val="22"/>
                <w:szCs w:val="22"/>
                <w:lang w:val="en-US"/>
              </w:rPr>
            </w:pPr>
          </w:p>
          <w:p w14:paraId="246BF51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Terkait pengawasan keamanan pangan/pakan/satwa liar/Satwa Langka/SDG/IAS/PRG/ Agensia Hayati, atau</w:t>
            </w:r>
          </w:p>
          <w:p w14:paraId="3F660FCD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</w:tc>
      </w:tr>
    </w:tbl>
    <w:p w14:paraId="10DA3623">
      <w:pPr>
        <w:rPr>
          <w:rFonts w:cs="Arial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173"/>
        <w:gridCol w:w="463"/>
        <w:gridCol w:w="565"/>
        <w:gridCol w:w="3192"/>
      </w:tblGrid>
      <w:tr w14:paraId="064105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1" w:type="dxa"/>
          </w:tcPr>
          <w:p w14:paraId="450EE7E9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Kompetensi: 4</w:t>
            </w:r>
          </w:p>
        </w:tc>
        <w:tc>
          <w:tcPr>
            <w:tcW w:w="7393" w:type="dxa"/>
            <w:gridSpan w:val="4"/>
          </w:tcPr>
          <w:p w14:paraId="04BA9DB6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Times New Roman"/>
                <w:b/>
                <w:sz w:val="22"/>
                <w:szCs w:val="22"/>
                <w:lang w:val="id-ID" w:eastAsia="id-ID"/>
              </w:rPr>
              <w:t>Pemantauan Daerah Sebar HPHK</w:t>
            </w:r>
          </w:p>
        </w:tc>
      </w:tr>
      <w:tr w14:paraId="0F9CE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4" w:type="dxa"/>
            <w:gridSpan w:val="2"/>
          </w:tcPr>
          <w:p w14:paraId="1E5B964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3AA04EFF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5" w:type="dxa"/>
          </w:tcPr>
          <w:p w14:paraId="3303717E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92" w:type="dxa"/>
          </w:tcPr>
          <w:p w14:paraId="2625B4FC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FE72F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4" w:type="dxa"/>
            <w:gridSpan w:val="2"/>
          </w:tcPr>
          <w:p w14:paraId="34907805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Deskripsi: Mampu melaksanakan pemantauan daerah sebar HPHK sesuai pedoman kerja/petunjuk teknis.</w:t>
            </w:r>
          </w:p>
          <w:p w14:paraId="305873BF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</w:p>
          <w:p w14:paraId="6EF1B98A">
            <w:pPr>
              <w:pStyle w:val="9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31AD40F8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716" w:hanging="425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id-ID"/>
              </w:rPr>
              <w:t>Mampu melaksanakan identifikasi, pengumpulan dan pengolahan data/informasi terkait pemantauan daerah sebar HPHK</w:t>
            </w:r>
          </w:p>
          <w:p w14:paraId="1E573113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716" w:hanging="425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menganalisis, menyajikan, dan memanfaatkan data/informasi terkait pemantauan daerah sebar HPHK</w:t>
            </w:r>
          </w:p>
          <w:p w14:paraId="76DA66FA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716" w:hanging="425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menjelaskan secara lengkap, rinci dan jelas terkait terkait pemantauan daerah sebar HPHK kepada masyarakat dan stakeholder</w:t>
            </w:r>
          </w:p>
        </w:tc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1926023181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tc>
              <w:tcPr>
                <w:tcW w:w="463" w:type="dxa"/>
                <w:vAlign w:val="center"/>
              </w:tcPr>
              <w:p w14:paraId="33AD8553">
                <w:pPr>
                  <w:spacing w:after="0" w:line="240" w:lineRule="auto"/>
                  <w:jc w:val="center"/>
                  <w:rPr>
                    <w:rFonts w:cs="Arial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  <w:id w:val="-133491235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theme="minorHAnsi"/>
                        <w:sz w:val="22"/>
                        <w:szCs w:val="22"/>
                        <w:lang w:val="en-US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898975321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sdt>
              <w:sdtPr>
                <w:rPr>
                  <w:rFonts w:eastAsia="MS Gothic" w:cstheme="minorHAnsi"/>
                  <w:sz w:val="22"/>
                  <w:szCs w:val="22"/>
                  <w:lang w:val="en-US"/>
                </w:rPr>
                <w:id w:val="-1277786851"/>
              </w:sdtPr>
              <w:sdtEndPr>
                <w:rPr>
                  <w:rFonts w:eastAsia="MS Gothic" w:cstheme="minorHAnsi"/>
                  <w:sz w:val="22"/>
                  <w:szCs w:val="22"/>
                  <w:lang w:val="en-US"/>
                </w:rPr>
              </w:sdtEndPr>
              <w:sdtContent>
                <w:tc>
                  <w:tcPr>
                    <w:tcW w:w="565" w:type="dxa"/>
                    <w:vAlign w:val="center"/>
                  </w:tcPr>
                  <w:p w14:paraId="22E08869">
                    <w:pPr>
                      <w:spacing w:after="0" w:line="240" w:lineRule="auto"/>
                      <w:jc w:val="center"/>
                      <w:rPr>
                        <w:rFonts w:cs="Arial"/>
                        <w:sz w:val="22"/>
                        <w:szCs w:val="22"/>
                        <w:lang w:val="en-US"/>
                      </w:rPr>
                    </w:pPr>
                    <w:sdt>
                      <w:sdt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  <w:id w:val="277764126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theme="minorHAnsi"/>
                            <w:sz w:val="22"/>
                            <w:szCs w:val="22"/>
                            <w:lang w:val="en-US"/>
                          </w:rPr>
                          <w:t>☐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3192" w:type="dxa"/>
          </w:tcPr>
          <w:p w14:paraId="4B33624D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Surat Tugas </w:t>
            </w:r>
          </w:p>
          <w:p w14:paraId="0D4EFC04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Keputusan, atau</w:t>
            </w:r>
          </w:p>
          <w:p w14:paraId="2A26E957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Pemantauan Daerah Sebar, atau</w:t>
            </w:r>
          </w:p>
          <w:p w14:paraId="31D277D0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Sertifikat seminar hasil pemantauan, atau</w:t>
            </w:r>
          </w:p>
          <w:p w14:paraId="724B2BCB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uji sampel pemantauan, atau</w:t>
            </w:r>
          </w:p>
          <w:p w14:paraId="39E3ADB9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Sertifikat atau undangan atau Surat Tugas pelatihan/ workshop/fgd/temu koordinasi</w:t>
            </w:r>
          </w:p>
          <w:p w14:paraId="3FE3A782">
            <w:pPr>
              <w:pStyle w:val="9"/>
              <w:spacing w:after="0" w:line="240" w:lineRule="auto"/>
              <w:ind w:left="303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1ADDF405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Terkait pemantauan daerah sebar HPHK</w:t>
            </w:r>
          </w:p>
        </w:tc>
      </w:tr>
    </w:tbl>
    <w:p w14:paraId="0775ECBD">
      <w:pPr>
        <w:rPr>
          <w:rFonts w:cs="Arial"/>
          <w:lang w:val="en-US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19"/>
        <w:gridCol w:w="458"/>
        <w:gridCol w:w="613"/>
        <w:gridCol w:w="3081"/>
      </w:tblGrid>
      <w:tr w14:paraId="6D522D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4F7D1D11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6D36E092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Analisis Risiko Karantina Hewan</w:t>
            </w:r>
          </w:p>
        </w:tc>
      </w:tr>
      <w:tr w14:paraId="039AFA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5207BE50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E1CF0FC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613" w:type="dxa"/>
          </w:tcPr>
          <w:p w14:paraId="0755B8EF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081" w:type="dxa"/>
          </w:tcPr>
          <w:p w14:paraId="7EA463F0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9E286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6B870F2D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analisis risiko karantina hewan sesuai pedoman kerja/petunjuk teknis</w:t>
            </w:r>
          </w:p>
          <w:p w14:paraId="6CFB367A">
            <w:pPr>
              <w:spacing w:after="0" w:line="240" w:lineRule="auto"/>
              <w:jc w:val="both"/>
              <w:rPr>
                <w:rFonts w:cstheme="minorHAnsi"/>
                <w:color w:val="000000"/>
                <w:sz w:val="22"/>
                <w:szCs w:val="22"/>
                <w:lang w:val="en-US"/>
              </w:rPr>
            </w:pPr>
          </w:p>
          <w:p w14:paraId="375E25C9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151" w:hanging="142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7AE2338A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441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melaksanakan identifikasi, pengumpulan dan pengolahan data/informasi terkait analisis risiko karantina hewan;</w:t>
            </w:r>
          </w:p>
          <w:p w14:paraId="2BDBD719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441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menganalisis, menyajikan, dan memanfaatkan data/informasi terkait analisis risiko karantina hewan</w:t>
            </w:r>
          </w:p>
          <w:p w14:paraId="71685C7C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441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menjelaskan secara lengkap, rinci dan jelas terkait terkait analisis risiko karantina hewan kepada masyarakat dan stakeholder</w:t>
            </w:r>
          </w:p>
        </w:tc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1732501635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4BB0FF4D">
                <w:pPr>
                  <w:spacing w:after="0" w:line="240" w:lineRule="auto"/>
                  <w:jc w:val="center"/>
                  <w:rPr>
                    <w:rFonts w:cs="Arial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  <w:id w:val="211115592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theme="minorHAnsi"/>
                        <w:sz w:val="22"/>
                        <w:szCs w:val="22"/>
                        <w:lang w:val="en-US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1544247231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sdt>
              <w:sdtPr>
                <w:rPr>
                  <w:rFonts w:eastAsia="MS Gothic" w:cstheme="minorHAnsi"/>
                  <w:sz w:val="22"/>
                  <w:szCs w:val="22"/>
                  <w:lang w:val="en-US"/>
                </w:rPr>
                <w:id w:val="-1565318751"/>
              </w:sdtPr>
              <w:sdtEndPr>
                <w:rPr>
                  <w:rFonts w:eastAsia="MS Gothic" w:cstheme="minorHAnsi"/>
                  <w:sz w:val="22"/>
                  <w:szCs w:val="22"/>
                  <w:lang w:val="en-US"/>
                </w:rPr>
              </w:sdtEndPr>
              <w:sdtContent>
                <w:tc>
                  <w:tcPr>
                    <w:tcW w:w="613" w:type="dxa"/>
                    <w:vAlign w:val="center"/>
                  </w:tcPr>
                  <w:p w14:paraId="603F095C">
                    <w:pPr>
                      <w:spacing w:after="0" w:line="240" w:lineRule="auto"/>
                      <w:jc w:val="center"/>
                      <w:rPr>
                        <w:rFonts w:cs="Arial"/>
                        <w:sz w:val="22"/>
                        <w:szCs w:val="22"/>
                        <w:lang w:val="en-US"/>
                      </w:rPr>
                    </w:pPr>
                    <w:sdt>
                      <w:sdt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  <w:id w:val="1865781187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theme="minorHAnsi"/>
                            <w:sz w:val="22"/>
                            <w:szCs w:val="22"/>
                            <w:lang w:val="en-US"/>
                          </w:rPr>
                          <w:t>☐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3081" w:type="dxa"/>
          </w:tcPr>
          <w:p w14:paraId="60B0B77F">
            <w:pPr>
              <w:pStyle w:val="9"/>
              <w:numPr>
                <w:ilvl w:val="0"/>
                <w:numId w:val="14"/>
              </w:numPr>
              <w:spacing w:after="0" w:line="240" w:lineRule="auto"/>
              <w:ind w:left="277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Surat Tugas, </w:t>
            </w:r>
          </w:p>
          <w:p w14:paraId="767C721A">
            <w:pPr>
              <w:pStyle w:val="9"/>
              <w:numPr>
                <w:ilvl w:val="0"/>
                <w:numId w:val="14"/>
              </w:numPr>
              <w:spacing w:after="0" w:line="240" w:lineRule="auto"/>
              <w:ind w:left="277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analisis risiko karantina hewan dan keamanan hayati hewani, atau laporan identifikasi risiko, atau</w:t>
            </w:r>
          </w:p>
          <w:p w14:paraId="1F325006">
            <w:pPr>
              <w:pStyle w:val="9"/>
              <w:numPr>
                <w:ilvl w:val="0"/>
                <w:numId w:val="14"/>
              </w:numPr>
              <w:spacing w:after="0" w:line="240" w:lineRule="auto"/>
              <w:ind w:left="277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Sertifikat atau Undangan atau Surat Tugas pelatihan, workshop, fgd, temu koordinasi terkait anris, atau</w:t>
            </w:r>
          </w:p>
          <w:p w14:paraId="02F2FFA9">
            <w:pPr>
              <w:pStyle w:val="9"/>
              <w:numPr>
                <w:ilvl w:val="0"/>
                <w:numId w:val="14"/>
              </w:numPr>
              <w:spacing w:after="0" w:line="240" w:lineRule="auto"/>
              <w:ind w:left="277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Laporan tindakan perlakuan/ penolakan/pemusnahan, </w:t>
            </w:r>
          </w:p>
          <w:p w14:paraId="2049DF6D">
            <w:pPr>
              <w:spacing w:after="0" w:line="240" w:lineRule="auto"/>
              <w:ind w:left="-83"/>
              <w:rPr>
                <w:rFonts w:cstheme="minorHAnsi"/>
                <w:sz w:val="22"/>
                <w:szCs w:val="22"/>
                <w:lang w:val="en-US"/>
              </w:rPr>
            </w:pPr>
          </w:p>
          <w:p w14:paraId="6D56E6D6">
            <w:pPr>
              <w:spacing w:after="0" w:line="240" w:lineRule="auto"/>
              <w:ind w:left="-83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Terkait </w:t>
            </w:r>
            <w:r>
              <w:rPr>
                <w:rFonts w:cstheme="minorHAnsi"/>
                <w:sz w:val="22"/>
                <w:szCs w:val="22"/>
                <w:lang w:val="id-ID"/>
              </w:rPr>
              <w:t>analisis risiko karantina hewan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Laporan Bilateral Meeting</w:t>
            </w:r>
          </w:p>
        </w:tc>
      </w:tr>
    </w:tbl>
    <w:p w14:paraId="5FCD8CCC">
      <w:pPr>
        <w:spacing w:after="0" w:line="240" w:lineRule="auto"/>
        <w:rPr>
          <w:rFonts w:eastAsia="Calibri" w:cs="Arial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19"/>
        <w:gridCol w:w="458"/>
        <w:gridCol w:w="613"/>
        <w:gridCol w:w="3081"/>
      </w:tblGrid>
      <w:tr w14:paraId="2FD8726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D849CB7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Kompetensi: 6</w:t>
            </w:r>
          </w:p>
        </w:tc>
        <w:tc>
          <w:tcPr>
            <w:tcW w:w="7371" w:type="dxa"/>
            <w:gridSpan w:val="4"/>
          </w:tcPr>
          <w:p w14:paraId="437D0FEB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Mitigasi Risiko HPHK dan Keamanan Hayati Hewani</w:t>
            </w:r>
          </w:p>
        </w:tc>
      </w:tr>
      <w:tr w14:paraId="6D8D8F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1DA8BC12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6D43C74B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613" w:type="dxa"/>
          </w:tcPr>
          <w:p w14:paraId="5C417065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081" w:type="dxa"/>
          </w:tcPr>
          <w:p w14:paraId="5581BF1D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73260D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6AB4008A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enyelenggarakan mitigasi risiko HPHK dan keamanan hayati hewani</w:t>
            </w:r>
          </w:p>
          <w:p w14:paraId="19414E27">
            <w:pPr>
              <w:spacing w:after="0" w:line="240" w:lineRule="auto"/>
              <w:jc w:val="both"/>
              <w:rPr>
                <w:rFonts w:cstheme="minorHAnsi"/>
                <w:color w:val="000000"/>
                <w:sz w:val="22"/>
                <w:szCs w:val="22"/>
                <w:lang w:val="en-US"/>
              </w:rPr>
            </w:pPr>
          </w:p>
          <w:p w14:paraId="16858C9F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151" w:hanging="142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07BEE04A">
            <w:pPr>
              <w:pStyle w:val="9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vanish/>
                <w:sz w:val="22"/>
                <w:szCs w:val="22"/>
                <w:lang w:val="id-ID"/>
              </w:rPr>
            </w:pPr>
          </w:p>
          <w:p w14:paraId="1A18A72F">
            <w:pPr>
              <w:pStyle w:val="9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vanish/>
                <w:sz w:val="22"/>
                <w:szCs w:val="22"/>
                <w:lang w:val="id-ID"/>
              </w:rPr>
            </w:pPr>
          </w:p>
          <w:p w14:paraId="4D16A02A">
            <w:pPr>
              <w:pStyle w:val="9"/>
              <w:numPr>
                <w:ilvl w:val="1"/>
                <w:numId w:val="15"/>
              </w:numPr>
              <w:spacing w:after="0" w:line="240" w:lineRule="auto"/>
              <w:ind w:left="432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mendesain/ merancang instrumen identifikasi, pengumpulan, pengolahan, penyajian atau penyusunan tahapan pelaksanaan/ pemanfatan/ penyusunan kegiatan mitigasi risiko HPHK dan keamanan hayati hewan</w:t>
            </w:r>
          </w:p>
          <w:p w14:paraId="48601259">
            <w:pPr>
              <w:pStyle w:val="9"/>
              <w:numPr>
                <w:ilvl w:val="1"/>
                <w:numId w:val="15"/>
              </w:numPr>
              <w:spacing w:after="0" w:line="240" w:lineRule="auto"/>
              <w:ind w:left="432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mensosialisasikan mitigasi risiko HPHK dan keamanan hayati hewani, dan memberikan bimbingan, choaching mentoring kepada pegawai di lingkungannya dalam melaksanakan mitigasi risiko HPHK dan keamanan hayati hewani</w:t>
            </w:r>
          </w:p>
          <w:p w14:paraId="23B9D809">
            <w:pPr>
              <w:pStyle w:val="9"/>
              <w:numPr>
                <w:ilvl w:val="1"/>
                <w:numId w:val="15"/>
              </w:numPr>
              <w:spacing w:after="0" w:line="240" w:lineRule="auto"/>
              <w:ind w:left="432"/>
              <w:jc w:val="both"/>
              <w:rPr>
                <w:rFonts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memecahkan masalah teknis operasional yang timbul dan mengambil keputusan dalam mitigasi risiko HPHK dan keamanan hayati hewani.</w:t>
            </w:r>
          </w:p>
        </w:tc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-903056968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2BA1A8DD">
                <w:pPr>
                  <w:spacing w:after="0" w:line="240" w:lineRule="auto"/>
                  <w:jc w:val="both"/>
                  <w:rPr>
                    <w:rFonts w:cs="Arial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  <w:id w:val="-39627739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eastAsia="MS Gothic" w:cstheme="minorHAnsi"/>
                      <w:sz w:val="22"/>
                      <w:szCs w:val="22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theme="minorHAnsi"/>
                        <w:sz w:val="22"/>
                        <w:szCs w:val="22"/>
                        <w:lang w:val="en-US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eastAsia="MS Gothic" w:cstheme="minorHAnsi"/>
              <w:sz w:val="22"/>
              <w:szCs w:val="22"/>
              <w:lang w:val="en-US"/>
            </w:rPr>
            <w:id w:val="1586881377"/>
          </w:sdtPr>
          <w:sdtEndPr>
            <w:rPr>
              <w:rFonts w:eastAsia="MS Gothic" w:cstheme="minorHAnsi"/>
              <w:sz w:val="22"/>
              <w:szCs w:val="22"/>
              <w:lang w:val="en-US"/>
            </w:rPr>
          </w:sdtEndPr>
          <w:sdtContent>
            <w:sdt>
              <w:sdtPr>
                <w:rPr>
                  <w:rFonts w:eastAsia="MS Gothic" w:cstheme="minorHAnsi"/>
                  <w:sz w:val="22"/>
                  <w:szCs w:val="22"/>
                  <w:lang w:val="en-US"/>
                </w:rPr>
                <w:id w:val="1574465882"/>
              </w:sdtPr>
              <w:sdtEndPr>
                <w:rPr>
                  <w:rFonts w:eastAsia="MS Gothic" w:cstheme="minorHAnsi"/>
                  <w:sz w:val="22"/>
                  <w:szCs w:val="22"/>
                  <w:lang w:val="en-US"/>
                </w:rPr>
              </w:sdtEndPr>
              <w:sdtContent>
                <w:tc>
                  <w:tcPr>
                    <w:tcW w:w="613" w:type="dxa"/>
                    <w:vAlign w:val="center"/>
                  </w:tcPr>
                  <w:p w14:paraId="73D7E6B8">
                    <w:pPr>
                      <w:spacing w:after="0" w:line="240" w:lineRule="auto"/>
                      <w:jc w:val="both"/>
                      <w:rPr>
                        <w:rFonts w:cs="Arial"/>
                        <w:sz w:val="22"/>
                        <w:szCs w:val="22"/>
                        <w:lang w:val="en-US"/>
                      </w:rPr>
                    </w:pPr>
                    <w:sdt>
                      <w:sdt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  <w:id w:val="-532958315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eastAsia="MS Gothic" w:cstheme="minorHAnsi"/>
                          <w:sz w:val="22"/>
                          <w:szCs w:val="22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theme="minorHAnsi"/>
                            <w:sz w:val="22"/>
                            <w:szCs w:val="22"/>
                            <w:lang w:val="en-US" w:eastAsia="en-US" w:bidi="ar-SA"/>
                          </w:rPr>
                          <w:t>☐</w:t>
                        </w:r>
                      </w:sdtContent>
                    </w:sdt>
                  </w:p>
                </w:tc>
              </w:sdtContent>
            </w:sdt>
          </w:sdtContent>
        </w:sdt>
        <w:tc>
          <w:tcPr>
            <w:tcW w:w="3081" w:type="dxa"/>
          </w:tcPr>
          <w:p w14:paraId="271389C0">
            <w:pPr>
              <w:pStyle w:val="9"/>
              <w:numPr>
                <w:ilvl w:val="0"/>
                <w:numId w:val="16"/>
              </w:numPr>
              <w:spacing w:after="0" w:line="240" w:lineRule="auto"/>
              <w:ind w:left="282" w:hanging="283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Surat Tugas, </w:t>
            </w:r>
          </w:p>
          <w:p w14:paraId="3398401A">
            <w:pPr>
              <w:pStyle w:val="9"/>
              <w:numPr>
                <w:ilvl w:val="0"/>
                <w:numId w:val="16"/>
              </w:numPr>
              <w:spacing w:after="0" w:line="240" w:lineRule="auto"/>
              <w:ind w:left="282" w:hanging="283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penyiapan instalasi disinfeksi kandang/alat angkut</w:t>
            </w:r>
          </w:p>
          <w:p w14:paraId="72DFFC82">
            <w:pPr>
              <w:pStyle w:val="9"/>
              <w:numPr>
                <w:ilvl w:val="0"/>
                <w:numId w:val="16"/>
              </w:numPr>
              <w:spacing w:after="0" w:line="240" w:lineRule="auto"/>
              <w:ind w:left="282" w:hanging="283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TKH dan pengawasan dan/atau pengendalian keamanan hayati hewani, atau</w:t>
            </w:r>
          </w:p>
          <w:p w14:paraId="15E709FB">
            <w:pPr>
              <w:pStyle w:val="9"/>
              <w:numPr>
                <w:ilvl w:val="0"/>
                <w:numId w:val="16"/>
              </w:numPr>
              <w:spacing w:after="0" w:line="240" w:lineRule="auto"/>
              <w:ind w:left="282" w:hanging="283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analisis risiko karantina hewan dan keamanan hayati hewani, atau laporan identifikasi risiko, atau</w:t>
            </w:r>
          </w:p>
          <w:p w14:paraId="5B76944F">
            <w:pPr>
              <w:pStyle w:val="9"/>
              <w:numPr>
                <w:ilvl w:val="0"/>
                <w:numId w:val="16"/>
              </w:numPr>
              <w:spacing w:after="0" w:line="240" w:lineRule="auto"/>
              <w:ind w:left="282" w:hanging="283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Sertifikat atau Undangan atau Surat Tugas pelatihan, workshop, fgd, temu koordinasi terkait anris</w:t>
            </w:r>
          </w:p>
          <w:p w14:paraId="4F578C53">
            <w:pPr>
              <w:spacing w:after="0" w:line="240" w:lineRule="auto"/>
              <w:jc w:val="both"/>
              <w:rPr>
                <w:rFonts w:cstheme="minorHAnsi"/>
                <w:color w:val="0070C0"/>
                <w:sz w:val="22"/>
                <w:szCs w:val="22"/>
                <w:lang w:val="en-US"/>
              </w:rPr>
            </w:pPr>
          </w:p>
          <w:p w14:paraId="3CBB2924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Terkait </w:t>
            </w:r>
            <w:r>
              <w:rPr>
                <w:rFonts w:cstheme="minorHAnsi"/>
                <w:sz w:val="22"/>
                <w:szCs w:val="22"/>
                <w:lang w:val="id-ID"/>
              </w:rPr>
              <w:t>mitigasi risiko HPHK dan keamanan hayati hewani</w:t>
            </w:r>
          </w:p>
        </w:tc>
      </w:tr>
    </w:tbl>
    <w:p w14:paraId="4BBC2981">
      <w:pPr>
        <w:spacing w:after="0" w:line="240" w:lineRule="auto"/>
        <w:rPr>
          <w:rFonts w:eastAsia="Calibri" w:cs="Arial"/>
        </w:rPr>
      </w:pPr>
    </w:p>
    <w:p w14:paraId="33EA3ADC">
      <w:pPr>
        <w:spacing w:after="0" w:line="240" w:lineRule="auto"/>
        <w:rPr>
          <w:rFonts w:eastAsia="Calibri" w:cs="Arial"/>
        </w:rPr>
      </w:pPr>
    </w:p>
    <w:p w14:paraId="397DF054">
      <w:pPr>
        <w:spacing w:after="0" w:line="240" w:lineRule="auto"/>
        <w:rPr>
          <w:rFonts w:eastAsia="Calibri" w:cs="Arial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</w:tr>
    </w:tbl>
    <w:p w14:paraId="548B19D6">
      <w:r>
        <w:rPr>
          <w:rFonts w:cs="Arial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D97CDB"/>
    <w:multiLevelType w:val="multilevel"/>
    <w:tmpl w:val="14D97CDB"/>
    <w:lvl w:ilvl="0" w:tentative="0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7" w:hanging="360"/>
      </w:pPr>
    </w:lvl>
    <w:lvl w:ilvl="2" w:tentative="0">
      <w:start w:val="1"/>
      <w:numFmt w:val="lowerRoman"/>
      <w:lvlText w:val="%3."/>
      <w:lvlJc w:val="right"/>
      <w:pPr>
        <w:ind w:left="2227" w:hanging="180"/>
      </w:pPr>
    </w:lvl>
    <w:lvl w:ilvl="3" w:tentative="0">
      <w:start w:val="1"/>
      <w:numFmt w:val="decimal"/>
      <w:lvlText w:val="%4."/>
      <w:lvlJc w:val="left"/>
      <w:pPr>
        <w:ind w:left="2947" w:hanging="360"/>
      </w:pPr>
    </w:lvl>
    <w:lvl w:ilvl="4" w:tentative="0">
      <w:start w:val="1"/>
      <w:numFmt w:val="lowerLetter"/>
      <w:lvlText w:val="%5."/>
      <w:lvlJc w:val="left"/>
      <w:pPr>
        <w:ind w:left="3667" w:hanging="360"/>
      </w:pPr>
    </w:lvl>
    <w:lvl w:ilvl="5" w:tentative="0">
      <w:start w:val="1"/>
      <w:numFmt w:val="lowerRoman"/>
      <w:lvlText w:val="%6."/>
      <w:lvlJc w:val="right"/>
      <w:pPr>
        <w:ind w:left="4387" w:hanging="180"/>
      </w:pPr>
    </w:lvl>
    <w:lvl w:ilvl="6" w:tentative="0">
      <w:start w:val="1"/>
      <w:numFmt w:val="decimal"/>
      <w:lvlText w:val="%7."/>
      <w:lvlJc w:val="left"/>
      <w:pPr>
        <w:ind w:left="5107" w:hanging="360"/>
      </w:pPr>
    </w:lvl>
    <w:lvl w:ilvl="7" w:tentative="0">
      <w:start w:val="1"/>
      <w:numFmt w:val="lowerLetter"/>
      <w:lvlText w:val="%8."/>
      <w:lvlJc w:val="left"/>
      <w:pPr>
        <w:ind w:left="5827" w:hanging="360"/>
      </w:pPr>
    </w:lvl>
    <w:lvl w:ilvl="8" w:tentative="0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267F1311"/>
    <w:multiLevelType w:val="multilevel"/>
    <w:tmpl w:val="267F1311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078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56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74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52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7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48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466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44" w:hanging="1800"/>
      </w:pPr>
      <w:rPr>
        <w:rFonts w:hint="default"/>
      </w:rPr>
    </w:lvl>
  </w:abstractNum>
  <w:abstractNum w:abstractNumId="4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5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40E54F14"/>
    <w:multiLevelType w:val="multilevel"/>
    <w:tmpl w:val="40E54F14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18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636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94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912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37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188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646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464" w:hanging="1800"/>
      </w:pPr>
      <w:rPr>
        <w:rFonts w:hint="default"/>
      </w:rPr>
    </w:lvl>
  </w:abstractNum>
  <w:abstractNum w:abstractNumId="7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>
    <w:nsid w:val="48202E7C"/>
    <w:multiLevelType w:val="multilevel"/>
    <w:tmpl w:val="48202E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FC759B4"/>
    <w:multiLevelType w:val="multilevel"/>
    <w:tmpl w:val="4FC759B4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75A6FC6"/>
    <w:multiLevelType w:val="multilevel"/>
    <w:tmpl w:val="575A6FC6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41F5213"/>
    <w:multiLevelType w:val="multilevel"/>
    <w:tmpl w:val="641F521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67A0329B"/>
    <w:multiLevelType w:val="multilevel"/>
    <w:tmpl w:val="67A0329B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6B696CE6"/>
    <w:multiLevelType w:val="multilevel"/>
    <w:tmpl w:val="6B696CE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14"/>
  </w:num>
  <w:num w:numId="11">
    <w:abstractNumId w:val="7"/>
  </w:num>
  <w:num w:numId="12">
    <w:abstractNumId w:val="4"/>
  </w:num>
  <w:num w:numId="13">
    <w:abstractNumId w:val="3"/>
  </w:num>
  <w:num w:numId="14">
    <w:abstractNumId w:val="1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16AAB"/>
    <w:rsid w:val="00016C55"/>
    <w:rsid w:val="00064817"/>
    <w:rsid w:val="00077871"/>
    <w:rsid w:val="000A4351"/>
    <w:rsid w:val="000B196D"/>
    <w:rsid w:val="000B6966"/>
    <w:rsid w:val="00123CDC"/>
    <w:rsid w:val="00180603"/>
    <w:rsid w:val="0018610F"/>
    <w:rsid w:val="001879AA"/>
    <w:rsid w:val="00220B7A"/>
    <w:rsid w:val="00221BAB"/>
    <w:rsid w:val="002659B9"/>
    <w:rsid w:val="00294C09"/>
    <w:rsid w:val="0029663B"/>
    <w:rsid w:val="002A5232"/>
    <w:rsid w:val="00304FF2"/>
    <w:rsid w:val="00354B76"/>
    <w:rsid w:val="00370DDF"/>
    <w:rsid w:val="00376A5F"/>
    <w:rsid w:val="003779AA"/>
    <w:rsid w:val="00380765"/>
    <w:rsid w:val="003B04A0"/>
    <w:rsid w:val="0042585D"/>
    <w:rsid w:val="004765E4"/>
    <w:rsid w:val="004A5C4F"/>
    <w:rsid w:val="004E5910"/>
    <w:rsid w:val="0052399C"/>
    <w:rsid w:val="00592F4A"/>
    <w:rsid w:val="005A2391"/>
    <w:rsid w:val="005E64D4"/>
    <w:rsid w:val="0060489D"/>
    <w:rsid w:val="00607440"/>
    <w:rsid w:val="0062439E"/>
    <w:rsid w:val="00652B9F"/>
    <w:rsid w:val="0069578F"/>
    <w:rsid w:val="006D3277"/>
    <w:rsid w:val="00730B89"/>
    <w:rsid w:val="0074781E"/>
    <w:rsid w:val="00782448"/>
    <w:rsid w:val="007A07A1"/>
    <w:rsid w:val="008152EE"/>
    <w:rsid w:val="008705A7"/>
    <w:rsid w:val="008769D1"/>
    <w:rsid w:val="00895B58"/>
    <w:rsid w:val="008B4E97"/>
    <w:rsid w:val="008B707A"/>
    <w:rsid w:val="008C15DD"/>
    <w:rsid w:val="00900031"/>
    <w:rsid w:val="00926A3E"/>
    <w:rsid w:val="009D1A55"/>
    <w:rsid w:val="009F2B35"/>
    <w:rsid w:val="00A43D9C"/>
    <w:rsid w:val="00A4494B"/>
    <w:rsid w:val="00AD07A5"/>
    <w:rsid w:val="00AF38D1"/>
    <w:rsid w:val="00B4279E"/>
    <w:rsid w:val="00B463BA"/>
    <w:rsid w:val="00B916CB"/>
    <w:rsid w:val="00B92647"/>
    <w:rsid w:val="00BE1228"/>
    <w:rsid w:val="00C01E5D"/>
    <w:rsid w:val="00C07680"/>
    <w:rsid w:val="00C87C2C"/>
    <w:rsid w:val="00CE614F"/>
    <w:rsid w:val="00D30A09"/>
    <w:rsid w:val="00D60B07"/>
    <w:rsid w:val="00D94D06"/>
    <w:rsid w:val="00DC0A0D"/>
    <w:rsid w:val="00E03C10"/>
    <w:rsid w:val="00E375F2"/>
    <w:rsid w:val="00E64647"/>
    <w:rsid w:val="00E75500"/>
    <w:rsid w:val="00EF14C0"/>
    <w:rsid w:val="00FB74A5"/>
    <w:rsid w:val="00FE5725"/>
    <w:rsid w:val="0F917797"/>
    <w:rsid w:val="2EEF0010"/>
    <w:rsid w:val="44CC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1126</Words>
  <Characters>6423</Characters>
  <Lines>53</Lines>
  <Paragraphs>15</Paragraphs>
  <TotalTime>0</TotalTime>
  <ScaleCrop>false</ScaleCrop>
  <LinksUpToDate>false</LinksUpToDate>
  <CharactersWithSpaces>7534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2025-01-02T03:51:00Z</dcterms:created>
  <dc:creator>Windows User</dc:creator>
  <cp:lastModifiedBy>Esmiralda Eka fitri</cp:lastModifiedBy>
  <dcterms:modified xsi:type="dcterms:W3CDTF">2025-02-17T15:05:45Z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EA85426A90F8436A8EE9D996E710F5D7_12</vt:lpwstr>
  </property>
</Properties>
</file>